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12" w:rsidRDefault="00EA0E12" w:rsidP="00EA0E12">
      <w:pPr>
        <w:widowControl/>
        <w:spacing w:line="314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：</w:t>
      </w:r>
    </w:p>
    <w:p w:rsidR="00EA0E12" w:rsidRPr="00EC5BFE" w:rsidRDefault="00EA0E12" w:rsidP="00EA0E12">
      <w:pPr>
        <w:widowControl/>
        <w:spacing w:line="314" w:lineRule="auto"/>
        <w:ind w:firstLineChars="148" w:firstLine="446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《大学生体质健康标准》项目测试顺序及方法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396240</wp:posOffset>
            </wp:positionV>
            <wp:extent cx="5753100" cy="4857750"/>
            <wp:effectExtent l="19050" t="0" r="0" b="0"/>
            <wp:wrapTopAndBottom/>
            <wp:docPr id="2" name="图片 2" descr="测试顺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测试顺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0E12" w:rsidRPr="00EC5BFE" w:rsidRDefault="00EA0E12" w:rsidP="00EA0E12">
      <w:pPr>
        <w:widowControl/>
        <w:spacing w:line="314" w:lineRule="auto"/>
        <w:ind w:firstLineChars="148" w:firstLine="446"/>
        <w:rPr>
          <w:b/>
          <w:sz w:val="30"/>
          <w:szCs w:val="30"/>
        </w:rPr>
      </w:pPr>
      <w:r w:rsidRPr="00EC5BFE">
        <w:rPr>
          <w:rFonts w:hint="eastAsia"/>
          <w:b/>
          <w:sz w:val="30"/>
          <w:szCs w:val="30"/>
        </w:rPr>
        <w:t>测试方法</w:t>
      </w:r>
    </w:p>
    <w:p w:rsidR="00EA0E12" w:rsidRPr="0003140A" w:rsidRDefault="00EA0E12" w:rsidP="00EA0E12">
      <w:pPr>
        <w:spacing w:line="520" w:lineRule="exact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一、身高体重测试方法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 xml:space="preserve">教师1人   学生 5人  设备4台  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学生立正姿势站在测试器踏板上，上臂下垂，足跟并拢，足尖分开约成60度角，躯干自然挺直，头部保持正直。先读取身高后读取体重。（测试时脱鞋）</w:t>
      </w:r>
    </w:p>
    <w:p w:rsidR="00EA0E12" w:rsidRPr="0003140A" w:rsidRDefault="00EA0E12" w:rsidP="00EA0E12">
      <w:pPr>
        <w:spacing w:line="520" w:lineRule="exact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二、肺活量测试方法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教师1人  学生6人  设备5台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测试程序：组织裁判检查证件将测试班级按照学号顺序站好依次进行测试，每次上5人，5名测量裁判读取数据，记录裁判记录。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采用</w:t>
      </w:r>
      <w:proofErr w:type="gramStart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电子肺活测试</w:t>
      </w:r>
      <w:proofErr w:type="gramEnd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仪，使用干燥已消毒的塑料吹嘴。测试同学深呼一口气后，</w:t>
      </w:r>
      <w:proofErr w:type="gramStart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向吹嘴处</w:t>
      </w:r>
      <w:proofErr w:type="gramEnd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慢慢呼出至不能再呼出为止。吹气完毕后，液晶屏上最终显示的数字即为肺活量毫升值。</w:t>
      </w:r>
    </w:p>
    <w:p w:rsidR="00EA0E12" w:rsidRPr="0003140A" w:rsidRDefault="00EA0E12" w:rsidP="00EA0E12">
      <w:pPr>
        <w:spacing w:line="520" w:lineRule="exact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lastRenderedPageBreak/>
        <w:t>三、立定跳远测试方法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教师2人  学生3人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受试者两脚自然分开站立，站在起跳线后，脚尖不得踩线。两脚原地同时起跳，不得有</w:t>
      </w:r>
      <w:proofErr w:type="gramStart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垫步或</w:t>
      </w:r>
      <w:proofErr w:type="gramEnd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连跳动作。丈量起跳线后缘至</w:t>
      </w:r>
      <w:proofErr w:type="gramStart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最近着</w:t>
      </w:r>
      <w:proofErr w:type="gramEnd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地点后缘的垂直距离。</w:t>
      </w:r>
    </w:p>
    <w:p w:rsidR="00EA0E12" w:rsidRPr="0003140A" w:rsidRDefault="00EA0E12" w:rsidP="00EA0E12">
      <w:pPr>
        <w:spacing w:line="520" w:lineRule="exact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四、一分钟仰卧起坐（女）测试方法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教师1人  学生11人  垫子12块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学生仰卧于垫上，两腿稍分开，屈膝呈90度角左右，两手指交叉贴于脑后。另一同伴压住其踝关节，以固定下肢。受试者坐起时两肘触及或超过双膝为完成一次。仰卧时两肩胛必须触垫。测试人员发出“开始”口令的同时开表计时，记录1分钟内完成次数。1分钟到时，受试者虽已坐起但肘关节未达到双膝者不计该次数，精确到个位。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注意事项：</w:t>
      </w:r>
    </w:p>
    <w:p w:rsidR="00EA0E12" w:rsidRPr="0003140A" w:rsidRDefault="00EA0E12" w:rsidP="00EA0E12">
      <w:pPr>
        <w:spacing w:line="520" w:lineRule="exact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（1）如发现受试者借用肘部撑垫或臀部起落的力量起坐时，该次不计数。</w:t>
      </w:r>
    </w:p>
    <w:p w:rsidR="00EA0E12" w:rsidRPr="0003140A" w:rsidRDefault="00EA0E12" w:rsidP="00EA0E12">
      <w:pPr>
        <w:spacing w:line="520" w:lineRule="exact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（2）测试过程中，观测人员应向受试者报数。</w:t>
      </w:r>
    </w:p>
    <w:p w:rsidR="00EA0E12" w:rsidRPr="0003140A" w:rsidRDefault="00EA0E12" w:rsidP="00EA0E12">
      <w:pPr>
        <w:spacing w:line="520" w:lineRule="exact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五、引体向上测试方法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 xml:space="preserve">教师1人   学生4人  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受试者双手正握杠，两手与肩同宽成直臂悬垂。静止后，两臂同时用力引体(身体不能有附加动作)，上拉到下颌超过横杠上缘为完成一次。记录引体次数。</w:t>
      </w:r>
    </w:p>
    <w:p w:rsidR="00EA0E12" w:rsidRPr="0003140A" w:rsidRDefault="00EA0E12" w:rsidP="00EA0E12">
      <w:pPr>
        <w:spacing w:line="520" w:lineRule="exact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注意事项：两次引体向上的间隔时间超过10秒停止测试。</w:t>
      </w:r>
    </w:p>
    <w:p w:rsidR="00EA0E12" w:rsidRPr="0003140A" w:rsidRDefault="00EA0E12" w:rsidP="00EA0E12">
      <w:pPr>
        <w:spacing w:line="520" w:lineRule="exact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六、坐位体前屈测试方法（赤脚）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教师2人 学生3人  设备2台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受试者两腿伸直，</w:t>
      </w:r>
      <w:proofErr w:type="gramStart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两脚平蹬</w:t>
      </w:r>
      <w:proofErr w:type="gramEnd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测试纵板，坐在垫子上，两脚分开约10</w:t>
      </w:r>
      <w:smartTag w:uri="urn:schemas-microsoft-com:office:smarttags" w:element="chmetcnv">
        <w:smartTagPr>
          <w:attr w:name="UnitName" w:val="厘米"/>
          <w:attr w:name="SourceValue" w:val="15"/>
          <w:attr w:name="HasSpace" w:val="False"/>
          <w:attr w:name="Negative" w:val="True"/>
          <w:attr w:name="NumberType" w:val="1"/>
          <w:attr w:name="TCSC" w:val="0"/>
        </w:smartTagPr>
        <w:r w:rsidRPr="0003140A">
          <w:rPr>
            <w:rFonts w:ascii="宋体" w:hAnsi="宋体" w:cs="宋体" w:hint="eastAsia"/>
            <w:bCs/>
            <w:color w:val="222222"/>
            <w:kern w:val="0"/>
            <w:sz w:val="24"/>
            <w:szCs w:val="24"/>
          </w:rPr>
          <w:t>-15厘米</w:t>
        </w:r>
      </w:smartTag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，上体前屈，两臂伸直前，用两手中指尖逐渐向前推动游标，直到不能前推为止。</w:t>
      </w:r>
    </w:p>
    <w:p w:rsidR="00EA0E12" w:rsidRPr="0003140A" w:rsidRDefault="00EA0E12" w:rsidP="00EA0E12">
      <w:pPr>
        <w:spacing w:line="520" w:lineRule="exact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注意事项：身体前屈两臂向前推游标时两腿不能弯曲。</w:t>
      </w:r>
    </w:p>
    <w:p w:rsidR="00EA0E12" w:rsidRPr="0003140A" w:rsidRDefault="00EA0E12" w:rsidP="00EA0E12">
      <w:pPr>
        <w:spacing w:line="520" w:lineRule="exact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七、</w:t>
      </w:r>
      <w:smartTag w:uri="urn:schemas-microsoft-com:office:smarttags" w:element="chmetcnv">
        <w:smartTagPr>
          <w:attr w:name="UnitName" w:val="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03140A">
          <w:rPr>
            <w:rFonts w:ascii="宋体" w:hAnsi="宋体" w:cs="宋体" w:hint="eastAsia"/>
            <w:bCs/>
            <w:color w:val="222222"/>
            <w:kern w:val="0"/>
            <w:sz w:val="24"/>
            <w:szCs w:val="24"/>
          </w:rPr>
          <w:t>50米</w:t>
        </w:r>
      </w:smartTag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（站立式）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 xml:space="preserve">教师1人  学生8人   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1.</w:t>
      </w: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学生做好准备活动，组织裁判核实身份按班级学号5人一组组织队伍并将考生带至起点处，起点裁判交代注意事项引导考生进入起跑线，采用站立式起跑。考生听起点裁判发出的“各就位→预备→跑”指令起跑。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222222"/>
          <w:kern w:val="0"/>
          <w:sz w:val="24"/>
          <w:szCs w:val="24"/>
        </w:rPr>
        <w:lastRenderedPageBreak/>
        <w:t>2.</w:t>
      </w: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起点裁判在发出口令同时要给予出发手势。计时员视手势开表计时。考生</w:t>
      </w:r>
      <w:proofErr w:type="gramStart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挺胸部</w:t>
      </w:r>
      <w:proofErr w:type="gramEnd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到达终点线的垂直面停表。记录以秒为单位，精确到小数点后一位。小数点后第二位数按</w:t>
      </w:r>
      <w:proofErr w:type="gramStart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非零进</w:t>
      </w:r>
      <w:proofErr w:type="gramEnd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1原则进位，如10.11秒读成10.2秒记录之。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3.计时</w:t>
      </w:r>
      <w:proofErr w:type="gramStart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裁判按</w:t>
      </w:r>
      <w:proofErr w:type="gramEnd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道次将成绩报</w:t>
      </w:r>
      <w:proofErr w:type="gramStart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给记录</w:t>
      </w:r>
      <w:proofErr w:type="gramEnd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裁判，记录裁判登记成绩。</w:t>
      </w:r>
    </w:p>
    <w:p w:rsidR="00EA0E12" w:rsidRPr="0003140A" w:rsidRDefault="00EA0E12" w:rsidP="00EA0E12">
      <w:pPr>
        <w:spacing w:line="520" w:lineRule="exact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八、中长跑（女生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03140A">
          <w:rPr>
            <w:rFonts w:ascii="宋体" w:hAnsi="宋体" w:cs="宋体" w:hint="eastAsia"/>
            <w:bCs/>
            <w:color w:val="222222"/>
            <w:kern w:val="0"/>
            <w:sz w:val="24"/>
            <w:szCs w:val="24"/>
          </w:rPr>
          <w:t>800米</w:t>
        </w:r>
      </w:smartTag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/男生</w:t>
      </w:r>
      <w:smartTag w:uri="urn:schemas-microsoft-com:office:smarttags" w:element="chmetcnv">
        <w:smartTagPr>
          <w:attr w:name="UnitName" w:val="米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03140A">
          <w:rPr>
            <w:rFonts w:ascii="宋体" w:hAnsi="宋体" w:cs="宋体" w:hint="eastAsia"/>
            <w:bCs/>
            <w:color w:val="222222"/>
            <w:kern w:val="0"/>
            <w:sz w:val="24"/>
            <w:szCs w:val="24"/>
          </w:rPr>
          <w:t>1000米</w:t>
        </w:r>
      </w:smartTag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）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教师2人  学生 12人  （2组）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1．先做好准备活动，学生按班级为一组完成检录后，组织裁判将检录名单交成绩记录裁判，并将考生带至起点处，起点裁判交代注意事项引导考生进入起跑线，采用站立式起跑。考生听起点裁判发出的“各就位→预备→跑”指令起跑。</w:t>
      </w:r>
    </w:p>
    <w:p w:rsidR="00EA0E12" w:rsidRPr="0003140A" w:rsidRDefault="00EA0E12" w:rsidP="00EA0E12">
      <w:pPr>
        <w:spacing w:line="520" w:lineRule="exact"/>
        <w:ind w:firstLineChars="200" w:firstLine="480"/>
        <w:jc w:val="left"/>
        <w:rPr>
          <w:rFonts w:ascii="宋体" w:hAnsi="宋体" w:cs="宋体" w:hint="eastAsia"/>
          <w:bCs/>
          <w:color w:val="222222"/>
          <w:kern w:val="0"/>
          <w:sz w:val="24"/>
          <w:szCs w:val="24"/>
        </w:rPr>
      </w:pPr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2．计时器随</w:t>
      </w:r>
      <w:proofErr w:type="gramStart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起跑声</w:t>
      </w:r>
      <w:proofErr w:type="gramEnd"/>
      <w:r w:rsidRPr="0003140A">
        <w:rPr>
          <w:rFonts w:ascii="宋体" w:hAnsi="宋体" w:cs="宋体" w:hint="eastAsia"/>
          <w:bCs/>
          <w:color w:val="222222"/>
          <w:kern w:val="0"/>
          <w:sz w:val="24"/>
          <w:szCs w:val="24"/>
        </w:rPr>
        <w:t>开始计时，学生到达终点线时由教师向学生唱报名次，直至最后一名考生在有效时间内到达终点，（学生务必牢记自己的测试名次) 。学生按名次依次排队由记录裁判核对确认登记成绩。</w:t>
      </w:r>
    </w:p>
    <w:p w:rsidR="00EA0E12" w:rsidRDefault="00EA0E12" w:rsidP="00EA0E12">
      <w:pPr>
        <w:jc w:val="left"/>
        <w:rPr>
          <w:rFonts w:ascii="ˎ̥" w:hAnsi="ˎ̥" w:cs="宋体" w:hint="eastAsia"/>
          <w:bCs/>
          <w:color w:val="222222"/>
          <w:kern w:val="0"/>
          <w:sz w:val="26"/>
        </w:rPr>
      </w:pPr>
    </w:p>
    <w:p w:rsidR="00EA0E12" w:rsidRDefault="00EA0E12" w:rsidP="00EA0E12">
      <w:pPr>
        <w:jc w:val="left"/>
        <w:rPr>
          <w:rFonts w:ascii="ˎ̥" w:hAnsi="ˎ̥" w:cs="宋体" w:hint="eastAsia"/>
          <w:bCs/>
          <w:color w:val="222222"/>
          <w:kern w:val="0"/>
          <w:sz w:val="26"/>
        </w:rPr>
      </w:pPr>
    </w:p>
    <w:p w:rsidR="00EA0E12" w:rsidRDefault="00EA0E12" w:rsidP="00EA0E12">
      <w:pPr>
        <w:jc w:val="left"/>
        <w:rPr>
          <w:rFonts w:ascii="ˎ̥" w:hAnsi="ˎ̥" w:cs="宋体" w:hint="eastAsia"/>
          <w:bCs/>
          <w:color w:val="222222"/>
          <w:kern w:val="0"/>
          <w:sz w:val="26"/>
        </w:rPr>
      </w:pPr>
    </w:p>
    <w:p w:rsidR="00EA0E12" w:rsidRDefault="00EA0E12" w:rsidP="00EA0E12">
      <w:pPr>
        <w:jc w:val="left"/>
        <w:rPr>
          <w:rFonts w:ascii="ˎ̥" w:hAnsi="ˎ̥" w:cs="宋体" w:hint="eastAsia"/>
          <w:bCs/>
          <w:color w:val="222222"/>
          <w:kern w:val="0"/>
          <w:sz w:val="26"/>
        </w:rPr>
      </w:pPr>
    </w:p>
    <w:p w:rsidR="00EA0E12" w:rsidRDefault="00EA0E12" w:rsidP="00EA0E12">
      <w:pPr>
        <w:jc w:val="left"/>
        <w:rPr>
          <w:rFonts w:ascii="ˎ̥" w:hAnsi="ˎ̥" w:cs="宋体" w:hint="eastAsia"/>
          <w:bCs/>
          <w:color w:val="222222"/>
          <w:kern w:val="0"/>
          <w:sz w:val="26"/>
        </w:rPr>
      </w:pPr>
    </w:p>
    <w:p w:rsidR="00EA0E12" w:rsidRDefault="00EA0E12" w:rsidP="00EA0E12">
      <w:pPr>
        <w:jc w:val="left"/>
        <w:rPr>
          <w:rFonts w:ascii="ˎ̥" w:hAnsi="ˎ̥" w:cs="宋体" w:hint="eastAsia"/>
          <w:bCs/>
          <w:color w:val="222222"/>
          <w:kern w:val="0"/>
          <w:sz w:val="26"/>
        </w:rPr>
      </w:pPr>
    </w:p>
    <w:p w:rsidR="00EA0E12" w:rsidRDefault="00EA0E12" w:rsidP="00EA0E12">
      <w:pPr>
        <w:jc w:val="left"/>
        <w:rPr>
          <w:rFonts w:ascii="ˎ̥" w:hAnsi="ˎ̥" w:cs="宋体" w:hint="eastAsia"/>
          <w:bCs/>
          <w:color w:val="222222"/>
          <w:kern w:val="0"/>
          <w:sz w:val="26"/>
        </w:rPr>
      </w:pPr>
    </w:p>
    <w:p w:rsidR="00EA0E12" w:rsidRDefault="00EA0E12" w:rsidP="00EA0E12">
      <w:pPr>
        <w:jc w:val="left"/>
        <w:rPr>
          <w:rFonts w:ascii="ˎ̥" w:hAnsi="ˎ̥" w:cs="宋体" w:hint="eastAsia"/>
          <w:bCs/>
          <w:color w:val="222222"/>
          <w:kern w:val="0"/>
          <w:sz w:val="26"/>
        </w:rPr>
      </w:pPr>
    </w:p>
    <w:p w:rsidR="00EA0E12" w:rsidRDefault="00EA0E12" w:rsidP="00EA0E12">
      <w:pPr>
        <w:jc w:val="left"/>
        <w:rPr>
          <w:rFonts w:ascii="黑体" w:eastAsia="黑体" w:hint="eastAsia"/>
          <w:sz w:val="30"/>
          <w:szCs w:val="30"/>
        </w:rPr>
      </w:pPr>
    </w:p>
    <w:p w:rsidR="00EA0E12" w:rsidRDefault="00EA0E12" w:rsidP="00EA0E12">
      <w:pPr>
        <w:jc w:val="left"/>
        <w:rPr>
          <w:rFonts w:ascii="黑体" w:eastAsia="黑体" w:hint="eastAsia"/>
          <w:sz w:val="30"/>
          <w:szCs w:val="30"/>
        </w:rPr>
      </w:pPr>
    </w:p>
    <w:p w:rsidR="00EA0E12" w:rsidRDefault="00EA0E12" w:rsidP="00EA0E12">
      <w:pPr>
        <w:jc w:val="left"/>
        <w:rPr>
          <w:rFonts w:ascii="黑体" w:eastAsia="黑体" w:hint="eastAsia"/>
          <w:sz w:val="30"/>
          <w:szCs w:val="30"/>
        </w:rPr>
      </w:pPr>
    </w:p>
    <w:p w:rsidR="00EA0E12" w:rsidRDefault="00EA0E12" w:rsidP="00EA0E12">
      <w:pPr>
        <w:jc w:val="left"/>
        <w:rPr>
          <w:rFonts w:ascii="黑体" w:eastAsia="黑体" w:hint="eastAsia"/>
          <w:sz w:val="30"/>
          <w:szCs w:val="30"/>
        </w:rPr>
      </w:pPr>
    </w:p>
    <w:p w:rsidR="00EA0E12" w:rsidRDefault="00EA0E12" w:rsidP="00EA0E12">
      <w:pPr>
        <w:jc w:val="left"/>
        <w:rPr>
          <w:rFonts w:ascii="黑体" w:eastAsia="黑体" w:hint="eastAsia"/>
          <w:sz w:val="30"/>
          <w:szCs w:val="30"/>
        </w:rPr>
      </w:pPr>
    </w:p>
    <w:p w:rsidR="00EA0E12" w:rsidRDefault="00EA0E12" w:rsidP="00EA0E12">
      <w:pPr>
        <w:jc w:val="left"/>
        <w:rPr>
          <w:rFonts w:ascii="黑体" w:eastAsia="黑体" w:hint="eastAsia"/>
          <w:sz w:val="30"/>
          <w:szCs w:val="30"/>
        </w:rPr>
      </w:pPr>
    </w:p>
    <w:p w:rsidR="00EA0E12" w:rsidRDefault="00EA0E12" w:rsidP="00EA0E12">
      <w:pPr>
        <w:jc w:val="left"/>
        <w:rPr>
          <w:rFonts w:ascii="黑体" w:eastAsia="黑体" w:hint="eastAsia"/>
          <w:sz w:val="30"/>
          <w:szCs w:val="30"/>
        </w:rPr>
      </w:pPr>
    </w:p>
    <w:p w:rsidR="00EA0E12" w:rsidRDefault="00EA0E12" w:rsidP="00EA0E12">
      <w:pPr>
        <w:jc w:val="left"/>
        <w:rPr>
          <w:rFonts w:ascii="黑体" w:eastAsia="黑体" w:hint="eastAsia"/>
          <w:sz w:val="30"/>
          <w:szCs w:val="30"/>
        </w:rPr>
      </w:pPr>
    </w:p>
    <w:p w:rsidR="00B0358B" w:rsidRPr="00EA0E12" w:rsidRDefault="00B0358B"/>
    <w:sectPr w:rsidR="00B0358B" w:rsidRPr="00EA0E12" w:rsidSect="001D4A4D">
      <w:headerReference w:type="default" r:id="rId6"/>
      <w:pgSz w:w="11906" w:h="16838" w:code="9"/>
      <w:pgMar w:top="907" w:right="964" w:bottom="907" w:left="96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BA6" w:rsidRDefault="00DB66D7" w:rsidP="00A4088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0E12"/>
    <w:rsid w:val="00B0358B"/>
    <w:rsid w:val="00DB66D7"/>
    <w:rsid w:val="00EA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1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A0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rsid w:val="00EA0E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40024-9407-4EFF-A2B0-6C6F57EA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2015-09-09T00:59:00Z</dcterms:created>
  <dcterms:modified xsi:type="dcterms:W3CDTF">2015-09-09T02:29:00Z</dcterms:modified>
</cp:coreProperties>
</file>